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81589" w14:textId="037D404B" w:rsidR="00BA5A05" w:rsidRPr="00DF5D68" w:rsidRDefault="003B56F3">
      <w:pPr>
        <w:rPr>
          <w:b/>
        </w:rPr>
      </w:pPr>
      <w:r>
        <w:rPr>
          <w:b/>
        </w:rPr>
        <w:t xml:space="preserve">Science &amp; </w:t>
      </w:r>
      <w:r w:rsidR="0082258F" w:rsidRPr="00DF5D68">
        <w:rPr>
          <w:b/>
        </w:rPr>
        <w:t>Engineering Library Homepage</w:t>
      </w:r>
    </w:p>
    <w:p w14:paraId="754EE815" w14:textId="559C9CEA" w:rsidR="0082258F" w:rsidRDefault="0082258F">
      <w:r>
        <w:tab/>
      </w:r>
      <w:r w:rsidRPr="0082258F">
        <w:t>library.columbia.edu/locations/</w:t>
      </w:r>
      <w:r w:rsidR="00F717A9">
        <w:t>science-</w:t>
      </w:r>
      <w:r w:rsidRPr="0082258F">
        <w:t>engineering.html</w:t>
      </w:r>
    </w:p>
    <w:p w14:paraId="7C3AA134" w14:textId="77777777" w:rsidR="00A57114" w:rsidRDefault="00A57114"/>
    <w:p w14:paraId="38B4AA42" w14:textId="72B9FEAC" w:rsidR="009E7245" w:rsidRPr="009E7245" w:rsidRDefault="000263AC" w:rsidP="0070033F">
      <w:pPr>
        <w:jc w:val="center"/>
        <w:rPr>
          <w:rFonts w:ascii="Arial" w:hAnsi="Arial" w:cs="Arial"/>
          <w:sz w:val="32"/>
          <w:szCs w:val="32"/>
        </w:rPr>
      </w:pPr>
      <w:r>
        <w:rPr>
          <w:rFonts w:ascii="Arial" w:hAnsi="Arial" w:cs="Arial"/>
          <w:sz w:val="32"/>
          <w:szCs w:val="32"/>
        </w:rPr>
        <w:t xml:space="preserve">Finding </w:t>
      </w:r>
      <w:r w:rsidR="009E7245">
        <w:rPr>
          <w:rFonts w:ascii="Arial" w:hAnsi="Arial" w:cs="Arial"/>
          <w:sz w:val="32"/>
          <w:szCs w:val="32"/>
        </w:rPr>
        <w:t>Articles</w:t>
      </w:r>
    </w:p>
    <w:p w14:paraId="6CA76451" w14:textId="77777777" w:rsidR="00A57114" w:rsidRDefault="00A57114" w:rsidP="00A57114"/>
    <w:p w14:paraId="66DEC3D1" w14:textId="77777777" w:rsidR="00427A77" w:rsidRDefault="00A57114" w:rsidP="00A57114">
      <w:r w:rsidRPr="00A57114">
        <w:rPr>
          <w:b/>
        </w:rPr>
        <w:t>Article databases and indexes</w:t>
      </w:r>
      <w:r w:rsidRPr="00A57114">
        <w:t xml:space="preserve"> – full text content, citations and abstracts</w:t>
      </w:r>
    </w:p>
    <w:p w14:paraId="25B5EB89" w14:textId="298917A6" w:rsidR="00A57114" w:rsidRDefault="00A57114" w:rsidP="00A57114">
      <w:pPr>
        <w:pStyle w:val="ListParagraph"/>
        <w:numPr>
          <w:ilvl w:val="0"/>
          <w:numId w:val="5"/>
        </w:numPr>
      </w:pPr>
      <w:r>
        <w:t>Engineering Village</w:t>
      </w:r>
    </w:p>
    <w:p w14:paraId="4F19BD89" w14:textId="09830656" w:rsidR="00A57114" w:rsidRDefault="00A57114" w:rsidP="00A57114">
      <w:pPr>
        <w:pStyle w:val="ListParagraph"/>
        <w:numPr>
          <w:ilvl w:val="0"/>
          <w:numId w:val="5"/>
        </w:numPr>
      </w:pPr>
      <w:r>
        <w:t>Web of Science</w:t>
      </w:r>
    </w:p>
    <w:p w14:paraId="0B5CFDD8" w14:textId="02DA84C8" w:rsidR="00A57114" w:rsidRPr="00A57114" w:rsidRDefault="003B56F3" w:rsidP="00A57114">
      <w:pPr>
        <w:pStyle w:val="ListParagraph"/>
        <w:numPr>
          <w:ilvl w:val="0"/>
          <w:numId w:val="5"/>
        </w:numPr>
      </w:pPr>
      <w:r>
        <w:t xml:space="preserve">CLIO &amp; </w:t>
      </w:r>
      <w:r w:rsidR="00A57114">
        <w:t>L</w:t>
      </w:r>
      <w:r>
        <w:t>ibrary’s Website</w:t>
      </w:r>
    </w:p>
    <w:p w14:paraId="0D3CFE7C" w14:textId="77777777" w:rsidR="00A57114" w:rsidRPr="00A57114" w:rsidRDefault="00A57114" w:rsidP="00096DB9"/>
    <w:p w14:paraId="0031F4D4" w14:textId="0602B7F7" w:rsidR="00427A77" w:rsidRDefault="00A57114" w:rsidP="00A57114">
      <w:r w:rsidRPr="00A57114">
        <w:rPr>
          <w:b/>
        </w:rPr>
        <w:t>If we don’t own it</w:t>
      </w:r>
      <w:r w:rsidRPr="00A57114">
        <w:t xml:space="preserve"> – ILL (Interlibrary Loan)</w:t>
      </w:r>
    </w:p>
    <w:p w14:paraId="2DB21529" w14:textId="77777777" w:rsidR="00096DB9" w:rsidRDefault="00096DB9" w:rsidP="00A57114"/>
    <w:p w14:paraId="464AD5A9" w14:textId="46EDE7D9" w:rsidR="00096DB9" w:rsidRPr="00096DB9" w:rsidRDefault="00096DB9" w:rsidP="00096DB9">
      <w:pPr>
        <w:rPr>
          <w:b/>
        </w:rPr>
      </w:pPr>
      <w:r>
        <w:rPr>
          <w:b/>
        </w:rPr>
        <w:t>S</w:t>
      </w:r>
      <w:r w:rsidRPr="00096DB9">
        <w:rPr>
          <w:b/>
        </w:rPr>
        <w:t xml:space="preserve">earch tips: unknown item searching </w:t>
      </w:r>
    </w:p>
    <w:p w14:paraId="3FF394FA" w14:textId="19FDF404" w:rsidR="00096DB9" w:rsidRDefault="00096DB9" w:rsidP="00096DB9">
      <w:pPr>
        <w:pStyle w:val="ListParagraph"/>
        <w:numPr>
          <w:ilvl w:val="0"/>
          <w:numId w:val="7"/>
        </w:numPr>
        <w:spacing w:after="200" w:line="276" w:lineRule="auto"/>
      </w:pPr>
      <w:r>
        <w:t>Brainstorm some search terms - start broadly and gradually refine results</w:t>
      </w:r>
    </w:p>
    <w:p w14:paraId="7EA719D3" w14:textId="5C81CD5A" w:rsidR="00096DB9" w:rsidRDefault="00096DB9" w:rsidP="00096DB9">
      <w:pPr>
        <w:pStyle w:val="ListParagraph"/>
        <w:numPr>
          <w:ilvl w:val="1"/>
          <w:numId w:val="7"/>
        </w:numPr>
        <w:spacing w:after="200" w:line="276" w:lineRule="auto"/>
      </w:pPr>
      <w:r>
        <w:t>Look at controlled vocabularies, indexed keywords in other articles</w:t>
      </w:r>
    </w:p>
    <w:p w14:paraId="6B96C024" w14:textId="77777777" w:rsidR="00096DB9" w:rsidRDefault="00096DB9" w:rsidP="00096DB9">
      <w:pPr>
        <w:pStyle w:val="ListParagraph"/>
        <w:numPr>
          <w:ilvl w:val="1"/>
          <w:numId w:val="7"/>
        </w:numPr>
        <w:spacing w:after="200" w:line="276" w:lineRule="auto"/>
      </w:pPr>
      <w:r>
        <w:t>Start off searching in topic, keyword and title fields</w:t>
      </w:r>
    </w:p>
    <w:p w14:paraId="11561519" w14:textId="77777777" w:rsidR="00096DB9" w:rsidRDefault="00096DB9" w:rsidP="00096DB9">
      <w:pPr>
        <w:pStyle w:val="ListParagraph"/>
        <w:numPr>
          <w:ilvl w:val="0"/>
          <w:numId w:val="7"/>
        </w:numPr>
        <w:spacing w:after="200" w:line="276" w:lineRule="auto"/>
      </w:pPr>
      <w:r>
        <w:t>Use AND, OR and NOT to combine and build more powerful searches</w:t>
      </w:r>
    </w:p>
    <w:p w14:paraId="2E7428D7" w14:textId="77777777" w:rsidR="00096DB9" w:rsidRDefault="00096DB9" w:rsidP="00096DB9">
      <w:pPr>
        <w:pStyle w:val="ListParagraph"/>
        <w:numPr>
          <w:ilvl w:val="1"/>
          <w:numId w:val="7"/>
        </w:numPr>
        <w:spacing w:after="200" w:line="276" w:lineRule="auto"/>
      </w:pPr>
      <w:r>
        <w:t xml:space="preserve">Usually can be used in search boxes, or as drop down menu options </w:t>
      </w:r>
    </w:p>
    <w:p w14:paraId="394F81E5" w14:textId="77777777" w:rsidR="00096DB9" w:rsidRDefault="00096DB9" w:rsidP="00096DB9">
      <w:pPr>
        <w:pStyle w:val="ListParagraph"/>
        <w:numPr>
          <w:ilvl w:val="1"/>
          <w:numId w:val="7"/>
        </w:numPr>
        <w:spacing w:after="200" w:line="276" w:lineRule="auto"/>
      </w:pPr>
      <w:r>
        <w:t xml:space="preserve">You can also use SAME to find two words/phrases appearing in the same sentence </w:t>
      </w:r>
    </w:p>
    <w:p w14:paraId="3A36F41A" w14:textId="77777777" w:rsidR="00096DB9" w:rsidRDefault="00096DB9" w:rsidP="00096DB9">
      <w:pPr>
        <w:pStyle w:val="ListParagraph"/>
        <w:numPr>
          <w:ilvl w:val="0"/>
          <w:numId w:val="7"/>
        </w:numPr>
        <w:spacing w:after="200" w:line="276" w:lineRule="auto"/>
      </w:pPr>
      <w:r>
        <w:t xml:space="preserve">Use “quotation marks” for exact phrases </w:t>
      </w:r>
    </w:p>
    <w:p w14:paraId="693F4EFA" w14:textId="77777777" w:rsidR="00096DB9" w:rsidRDefault="00096DB9" w:rsidP="00096DB9">
      <w:pPr>
        <w:pStyle w:val="ListParagraph"/>
        <w:numPr>
          <w:ilvl w:val="0"/>
          <w:numId w:val="7"/>
        </w:numPr>
        <w:spacing w:after="200" w:line="276" w:lineRule="auto"/>
      </w:pPr>
      <w:r>
        <w:t>Use * to find plurals and variants (*celeration will find acceleration and deceleration; child* will find children, childhood).  Very useful for author searching when used w/ first initial.</w:t>
      </w:r>
    </w:p>
    <w:p w14:paraId="3CC5BC3D" w14:textId="5813BCD0" w:rsidR="00096DB9" w:rsidRDefault="00096DB9" w:rsidP="00096DB9">
      <w:pPr>
        <w:pStyle w:val="ListParagraph"/>
        <w:numPr>
          <w:ilvl w:val="0"/>
          <w:numId w:val="7"/>
        </w:numPr>
        <w:spacing w:after="200" w:line="276" w:lineRule="auto"/>
      </w:pPr>
      <w:r>
        <w:t>Citation chasing – use the bibliographies of useful articles you find to find other articles and authors to search</w:t>
      </w:r>
    </w:p>
    <w:p w14:paraId="08D34DD3" w14:textId="77777777" w:rsidR="00096DB9" w:rsidRDefault="00096DB9" w:rsidP="00096DB9">
      <w:pPr>
        <w:pStyle w:val="ListParagraph"/>
        <w:numPr>
          <w:ilvl w:val="0"/>
          <w:numId w:val="7"/>
        </w:numPr>
        <w:spacing w:after="200" w:line="276" w:lineRule="auto"/>
      </w:pPr>
      <w:r>
        <w:t xml:space="preserve">Cited by – most databases will now give you information on articles that cite the article you are looking at.  This is very useful not only in finding other relevant research, but also in gauging how influential that work has been in the field.  </w:t>
      </w:r>
    </w:p>
    <w:p w14:paraId="039D25F6" w14:textId="646C0BC9" w:rsidR="009E7245" w:rsidRPr="009E7245" w:rsidRDefault="000263AC" w:rsidP="0070033F">
      <w:pPr>
        <w:jc w:val="center"/>
        <w:rPr>
          <w:rFonts w:ascii="Arial" w:hAnsi="Arial" w:cs="Arial"/>
          <w:sz w:val="32"/>
          <w:szCs w:val="32"/>
        </w:rPr>
      </w:pPr>
      <w:r>
        <w:rPr>
          <w:rFonts w:ascii="Arial" w:hAnsi="Arial" w:cs="Arial"/>
          <w:sz w:val="32"/>
          <w:szCs w:val="32"/>
        </w:rPr>
        <w:t xml:space="preserve">Finding </w:t>
      </w:r>
      <w:r w:rsidR="009E7245" w:rsidRPr="009E7245">
        <w:rPr>
          <w:rFonts w:ascii="Arial" w:hAnsi="Arial" w:cs="Arial"/>
          <w:sz w:val="32"/>
          <w:szCs w:val="32"/>
        </w:rPr>
        <w:t>Patents</w:t>
      </w:r>
    </w:p>
    <w:p w14:paraId="3EC61194" w14:textId="77777777" w:rsidR="009E7245" w:rsidRDefault="009E7245">
      <w:pPr>
        <w:rPr>
          <w:b/>
        </w:rPr>
      </w:pPr>
    </w:p>
    <w:p w14:paraId="46D05810" w14:textId="77777777" w:rsidR="0082258F" w:rsidRPr="00DF5D68" w:rsidRDefault="0082258F">
      <w:pPr>
        <w:rPr>
          <w:b/>
        </w:rPr>
      </w:pPr>
      <w:r w:rsidRPr="00DF5D68">
        <w:rPr>
          <w:b/>
        </w:rPr>
        <w:t>Patents, Standards, and Reports</w:t>
      </w:r>
    </w:p>
    <w:p w14:paraId="41CF40F1" w14:textId="1ADF74D5" w:rsidR="0082258F" w:rsidRDefault="0082258F">
      <w:r>
        <w:tab/>
      </w:r>
      <w:r w:rsidR="003B56F3" w:rsidRPr="003B56F3">
        <w:t>library.columbia.edu/subject-guides/engineering/patents.html</w:t>
      </w:r>
    </w:p>
    <w:p w14:paraId="46FB434E" w14:textId="77777777" w:rsidR="0082258F" w:rsidRDefault="0082258F"/>
    <w:p w14:paraId="3051D470" w14:textId="77777777" w:rsidR="0082258F" w:rsidRPr="00DF5D68" w:rsidRDefault="0082258F">
      <w:pPr>
        <w:rPr>
          <w:b/>
        </w:rPr>
      </w:pPr>
      <w:r w:rsidRPr="00DF5D68">
        <w:rPr>
          <w:b/>
        </w:rPr>
        <w:t>Google Patent Search</w:t>
      </w:r>
    </w:p>
    <w:p w14:paraId="4E4FA301" w14:textId="77777777" w:rsidR="0082258F" w:rsidRDefault="0082258F">
      <w:r>
        <w:tab/>
      </w:r>
      <w:r w:rsidRPr="0082258F">
        <w:t>www.google.com/patents?hl=en</w:t>
      </w:r>
    </w:p>
    <w:p w14:paraId="602D40CB" w14:textId="77777777" w:rsidR="0082258F" w:rsidRDefault="0082258F"/>
    <w:p w14:paraId="431B8702" w14:textId="77777777" w:rsidR="0082258F" w:rsidRPr="00DF5D68" w:rsidRDefault="0082258F">
      <w:pPr>
        <w:rPr>
          <w:b/>
        </w:rPr>
      </w:pPr>
      <w:r w:rsidRPr="00DF5D68">
        <w:rPr>
          <w:b/>
        </w:rPr>
        <w:t>Espacenet</w:t>
      </w:r>
    </w:p>
    <w:p w14:paraId="12173AB6" w14:textId="77777777" w:rsidR="0082258F" w:rsidRDefault="0082258F">
      <w:r>
        <w:tab/>
      </w:r>
      <w:r w:rsidRPr="0082258F">
        <w:t>worldwide.espacenet.com/advancedSearch?locale=en_EP/</w:t>
      </w:r>
    </w:p>
    <w:p w14:paraId="20340992" w14:textId="77777777" w:rsidR="0082258F" w:rsidRDefault="0082258F"/>
    <w:p w14:paraId="075FFB63" w14:textId="77777777" w:rsidR="0082258F" w:rsidRPr="00DF5D68" w:rsidRDefault="0082258F">
      <w:pPr>
        <w:rPr>
          <w:b/>
        </w:rPr>
      </w:pPr>
      <w:r w:rsidRPr="00DF5D68">
        <w:rPr>
          <w:b/>
        </w:rPr>
        <w:lastRenderedPageBreak/>
        <w:t>Derwent Innovations Index</w:t>
      </w:r>
    </w:p>
    <w:p w14:paraId="083BB42C" w14:textId="77777777" w:rsidR="0082258F" w:rsidRDefault="0082258F">
      <w:r>
        <w:tab/>
      </w:r>
      <w:r w:rsidRPr="0082258F">
        <w:t>www.columbia.edu/cgi-bin/cul/resolve?AUL4112</w:t>
      </w:r>
    </w:p>
    <w:p w14:paraId="757BC017" w14:textId="77777777" w:rsidR="0082258F" w:rsidRDefault="0082258F"/>
    <w:p w14:paraId="278536D5" w14:textId="03B1AB5D" w:rsidR="0082258F" w:rsidRPr="00DF5D68" w:rsidRDefault="00096DB9" w:rsidP="0082258F">
      <w:pPr>
        <w:rPr>
          <w:b/>
        </w:rPr>
      </w:pPr>
      <w:r>
        <w:rPr>
          <w:b/>
        </w:rPr>
        <w:t>Search tips: basic strategy</w:t>
      </w:r>
    </w:p>
    <w:p w14:paraId="3C954240" w14:textId="77777777" w:rsidR="0082258F" w:rsidRPr="0082258F" w:rsidRDefault="0082258F" w:rsidP="0082258F">
      <w:pPr>
        <w:ind w:firstLine="720"/>
      </w:pPr>
      <w:r w:rsidRPr="0082258F">
        <w:t>Step 1: Keyword search in Patent Index</w:t>
      </w:r>
    </w:p>
    <w:p w14:paraId="451B65EB" w14:textId="77777777" w:rsidR="0082258F" w:rsidRPr="0082258F" w:rsidRDefault="0082258F" w:rsidP="0082258F">
      <w:pPr>
        <w:ind w:left="720"/>
      </w:pPr>
      <w:r w:rsidRPr="0082258F">
        <w:t>Step 2: Identify important classifications</w:t>
      </w:r>
    </w:p>
    <w:p w14:paraId="4721CBF3" w14:textId="77777777" w:rsidR="0082258F" w:rsidRPr="0082258F" w:rsidRDefault="0082258F" w:rsidP="0082258F">
      <w:pPr>
        <w:ind w:left="720"/>
      </w:pPr>
      <w:r w:rsidRPr="0082258F">
        <w:t>Step 3: Search granted patents and/or patent applications</w:t>
      </w:r>
    </w:p>
    <w:p w14:paraId="769A1279" w14:textId="77777777" w:rsidR="0082258F" w:rsidRPr="0082258F" w:rsidRDefault="0082258F" w:rsidP="0082258F">
      <w:pPr>
        <w:ind w:left="720"/>
      </w:pPr>
      <w:r w:rsidRPr="0082258F">
        <w:t>Step 4: Review documents</w:t>
      </w:r>
    </w:p>
    <w:p w14:paraId="0FC3AD10" w14:textId="77777777" w:rsidR="0082258F" w:rsidRPr="0082258F" w:rsidRDefault="0082258F" w:rsidP="0082258F">
      <w:pPr>
        <w:ind w:left="720"/>
      </w:pPr>
      <w:r w:rsidRPr="0082258F">
        <w:t>Step 5: Check cited and citing references</w:t>
      </w:r>
    </w:p>
    <w:p w14:paraId="60D2F116" w14:textId="77777777" w:rsidR="0082258F" w:rsidRDefault="0082258F" w:rsidP="0082258F">
      <w:pPr>
        <w:ind w:left="720"/>
      </w:pPr>
      <w:r w:rsidRPr="0082258F">
        <w:t>Step 6: Repeat from Step 3.</w:t>
      </w:r>
    </w:p>
    <w:p w14:paraId="454F9BAE" w14:textId="77777777" w:rsidR="0070033F" w:rsidRPr="0082258F" w:rsidRDefault="0070033F" w:rsidP="0082258F">
      <w:pPr>
        <w:ind w:left="720"/>
      </w:pPr>
    </w:p>
    <w:p w14:paraId="334F5FB4" w14:textId="200D0F3D" w:rsidR="009E7245" w:rsidRPr="009E7245" w:rsidRDefault="000263AC" w:rsidP="0070033F">
      <w:pPr>
        <w:jc w:val="center"/>
        <w:rPr>
          <w:rFonts w:ascii="Arial" w:hAnsi="Arial" w:cs="Arial"/>
          <w:sz w:val="32"/>
          <w:szCs w:val="32"/>
        </w:rPr>
      </w:pPr>
      <w:r>
        <w:rPr>
          <w:rFonts w:ascii="Arial" w:hAnsi="Arial" w:cs="Arial"/>
          <w:sz w:val="32"/>
          <w:szCs w:val="32"/>
        </w:rPr>
        <w:t xml:space="preserve">Finding </w:t>
      </w:r>
      <w:r w:rsidR="009E7245">
        <w:rPr>
          <w:rFonts w:ascii="Arial" w:hAnsi="Arial" w:cs="Arial"/>
          <w:sz w:val="32"/>
          <w:szCs w:val="32"/>
        </w:rPr>
        <w:t>Standards</w:t>
      </w:r>
    </w:p>
    <w:p w14:paraId="17F6C68A" w14:textId="77777777" w:rsidR="009E7245" w:rsidRDefault="009E7245" w:rsidP="009E7245">
      <w:pPr>
        <w:rPr>
          <w:b/>
        </w:rPr>
      </w:pPr>
    </w:p>
    <w:p w14:paraId="2C822BE2" w14:textId="77777777" w:rsidR="009E7245" w:rsidRPr="009E7245" w:rsidRDefault="009E7245" w:rsidP="009E7245">
      <w:pPr>
        <w:rPr>
          <w:b/>
        </w:rPr>
      </w:pPr>
      <w:r w:rsidRPr="009E7245">
        <w:rPr>
          <w:b/>
        </w:rPr>
        <w:t>What?</w:t>
      </w:r>
    </w:p>
    <w:p w14:paraId="0743FB65" w14:textId="77777777" w:rsidR="009E7245" w:rsidRPr="009E7245" w:rsidRDefault="009E7245" w:rsidP="00096DB9">
      <w:pPr>
        <w:ind w:left="720"/>
      </w:pPr>
      <w:r w:rsidRPr="009E7245">
        <w:t>A standard is a document that provides requirements, specifications, guidelines, or characteristics that can be used consistently to ensure that materials, products, processes, and services are fit for their purpose.</w:t>
      </w:r>
    </w:p>
    <w:p w14:paraId="56101221" w14:textId="77777777" w:rsidR="009E7245" w:rsidRPr="009E7245" w:rsidRDefault="009E7245" w:rsidP="009E7245">
      <w:pPr>
        <w:rPr>
          <w:b/>
        </w:rPr>
      </w:pPr>
    </w:p>
    <w:p w14:paraId="41945DEB" w14:textId="77777777" w:rsidR="009E7245" w:rsidRDefault="009E7245" w:rsidP="009E7245">
      <w:pPr>
        <w:rPr>
          <w:b/>
        </w:rPr>
      </w:pPr>
      <w:r w:rsidRPr="009E7245">
        <w:rPr>
          <w:b/>
        </w:rPr>
        <w:t>Why?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5950D3" w14:paraId="4999EB51" w14:textId="77777777" w:rsidTr="005950D3">
        <w:tc>
          <w:tcPr>
            <w:tcW w:w="4428" w:type="dxa"/>
          </w:tcPr>
          <w:p w14:paraId="00FC3654" w14:textId="77777777" w:rsidR="005950D3" w:rsidRDefault="005950D3" w:rsidP="005950D3">
            <w:pPr>
              <w:pStyle w:val="ListParagraph"/>
              <w:numPr>
                <w:ilvl w:val="0"/>
                <w:numId w:val="6"/>
              </w:numPr>
            </w:pPr>
            <w:r w:rsidRPr="009E7245">
              <w:t>Understanding</w:t>
            </w:r>
          </w:p>
          <w:p w14:paraId="66BCEAEA" w14:textId="77777777" w:rsidR="005950D3" w:rsidRDefault="005950D3" w:rsidP="005950D3">
            <w:pPr>
              <w:pStyle w:val="ListParagraph"/>
              <w:numPr>
                <w:ilvl w:val="0"/>
                <w:numId w:val="6"/>
              </w:numPr>
            </w:pPr>
            <w:r w:rsidRPr="009E7245">
              <w:t>Guidance</w:t>
            </w:r>
          </w:p>
          <w:p w14:paraId="788CFEE5" w14:textId="77777777" w:rsidR="005950D3" w:rsidRDefault="005950D3" w:rsidP="005950D3">
            <w:pPr>
              <w:pStyle w:val="ListParagraph"/>
              <w:numPr>
                <w:ilvl w:val="0"/>
                <w:numId w:val="6"/>
              </w:numPr>
            </w:pPr>
            <w:r w:rsidRPr="009E7245">
              <w:t>Reliability</w:t>
            </w:r>
          </w:p>
          <w:p w14:paraId="7E6023A1" w14:textId="4EACA635" w:rsidR="005950D3" w:rsidRPr="005950D3" w:rsidRDefault="005950D3" w:rsidP="009E7245">
            <w:pPr>
              <w:pStyle w:val="ListParagraph"/>
              <w:numPr>
                <w:ilvl w:val="0"/>
                <w:numId w:val="6"/>
              </w:numPr>
            </w:pPr>
            <w:r w:rsidRPr="009E7245">
              <w:t>Safety</w:t>
            </w:r>
          </w:p>
        </w:tc>
        <w:tc>
          <w:tcPr>
            <w:tcW w:w="4428" w:type="dxa"/>
          </w:tcPr>
          <w:p w14:paraId="313FBB77" w14:textId="77777777" w:rsidR="005950D3" w:rsidRDefault="005950D3" w:rsidP="005950D3">
            <w:pPr>
              <w:pStyle w:val="ListParagraph"/>
              <w:numPr>
                <w:ilvl w:val="0"/>
                <w:numId w:val="6"/>
              </w:numPr>
            </w:pPr>
            <w:r w:rsidRPr="009E7245">
              <w:t>Quality</w:t>
            </w:r>
          </w:p>
          <w:p w14:paraId="75079F6A" w14:textId="77777777" w:rsidR="005950D3" w:rsidRDefault="005950D3" w:rsidP="005950D3">
            <w:pPr>
              <w:pStyle w:val="ListParagraph"/>
              <w:numPr>
                <w:ilvl w:val="0"/>
                <w:numId w:val="6"/>
              </w:numPr>
            </w:pPr>
            <w:r w:rsidRPr="009E7245">
              <w:t>Trust</w:t>
            </w:r>
          </w:p>
          <w:p w14:paraId="407BA7E2" w14:textId="77777777" w:rsidR="005950D3" w:rsidRPr="009E7245" w:rsidRDefault="005950D3" w:rsidP="005950D3">
            <w:pPr>
              <w:pStyle w:val="ListParagraph"/>
              <w:numPr>
                <w:ilvl w:val="0"/>
                <w:numId w:val="6"/>
              </w:numPr>
            </w:pPr>
            <w:r>
              <w:t>Interoperability</w:t>
            </w:r>
          </w:p>
          <w:p w14:paraId="4943D046" w14:textId="77777777" w:rsidR="005950D3" w:rsidRDefault="005950D3" w:rsidP="009E7245">
            <w:pPr>
              <w:rPr>
                <w:b/>
              </w:rPr>
            </w:pPr>
          </w:p>
        </w:tc>
      </w:tr>
    </w:tbl>
    <w:p w14:paraId="098A2086" w14:textId="77777777" w:rsidR="009E7245" w:rsidRPr="009E7245" w:rsidRDefault="009E7245" w:rsidP="009E7245"/>
    <w:p w14:paraId="130E5EB8" w14:textId="77777777" w:rsidR="009E7245" w:rsidRPr="009E7245" w:rsidRDefault="009E7245" w:rsidP="009E7245">
      <w:pPr>
        <w:rPr>
          <w:b/>
        </w:rPr>
      </w:pPr>
      <w:r w:rsidRPr="009E7245">
        <w:rPr>
          <w:b/>
        </w:rPr>
        <w:t>When?</w:t>
      </w:r>
    </w:p>
    <w:p w14:paraId="29546880" w14:textId="77777777" w:rsidR="009E7245" w:rsidRPr="009E7245" w:rsidRDefault="009E7245" w:rsidP="009E7245">
      <w:pPr>
        <w:ind w:left="720"/>
      </w:pPr>
      <w:r w:rsidRPr="009E7245">
        <w:t xml:space="preserve">The important thing to remember is that standards change. Make sure you pay attention to when the standard was created and if it has been updated. For research purposes, you may be interested in historical standards. </w:t>
      </w:r>
    </w:p>
    <w:p w14:paraId="2639BE0F" w14:textId="77777777" w:rsidR="009E7245" w:rsidRPr="009E7245" w:rsidRDefault="009E7245" w:rsidP="009E7245"/>
    <w:p w14:paraId="103D0AD6" w14:textId="77777777" w:rsidR="009E7245" w:rsidRPr="009E7245" w:rsidRDefault="009E7245" w:rsidP="009E7245">
      <w:pPr>
        <w:rPr>
          <w:b/>
        </w:rPr>
      </w:pPr>
      <w:r w:rsidRPr="009E7245">
        <w:rPr>
          <w:b/>
        </w:rPr>
        <w:t>Where?</w:t>
      </w:r>
    </w:p>
    <w:p w14:paraId="10D56EDD" w14:textId="77777777" w:rsidR="009E7245" w:rsidRPr="009E7245" w:rsidRDefault="009E7245" w:rsidP="009E7245">
      <w:pPr>
        <w:numPr>
          <w:ilvl w:val="0"/>
          <w:numId w:val="1"/>
        </w:numPr>
      </w:pPr>
      <w:r w:rsidRPr="009E7245">
        <w:t>IEEE – Institute of Electrical and Electronics Engineers</w:t>
      </w:r>
    </w:p>
    <w:p w14:paraId="670AD3D3" w14:textId="624E3C41" w:rsidR="009E7245" w:rsidRPr="009E7245" w:rsidRDefault="009E7245" w:rsidP="009E7245">
      <w:r>
        <w:tab/>
      </w:r>
      <w:r>
        <w:tab/>
      </w:r>
      <w:r w:rsidRPr="009E7245">
        <w:t>www.columbia.edu/cgi-bin/cul/resolve?AQN4436</w:t>
      </w:r>
    </w:p>
    <w:p w14:paraId="256D20B1" w14:textId="77777777" w:rsidR="009E7245" w:rsidRPr="009E7245" w:rsidRDefault="009E7245" w:rsidP="009E7245">
      <w:pPr>
        <w:numPr>
          <w:ilvl w:val="0"/>
          <w:numId w:val="1"/>
        </w:numPr>
      </w:pPr>
      <w:r w:rsidRPr="009E7245">
        <w:t>NISO – National Information Standards Organization</w:t>
      </w:r>
    </w:p>
    <w:p w14:paraId="668BF460" w14:textId="23F27BCC" w:rsidR="009E7245" w:rsidRPr="009E7245" w:rsidRDefault="009E7245" w:rsidP="009E7245">
      <w:pPr>
        <w:ind w:left="720" w:firstLine="720"/>
      </w:pPr>
      <w:r w:rsidRPr="009E7245">
        <w:t>www.columbia.edu/cgi-bin/cul/resolve?clio5459659</w:t>
      </w:r>
    </w:p>
    <w:p w14:paraId="222AEB0E" w14:textId="77777777" w:rsidR="009E7245" w:rsidRPr="009E7245" w:rsidRDefault="009E7245" w:rsidP="009E7245">
      <w:pPr>
        <w:numPr>
          <w:ilvl w:val="0"/>
          <w:numId w:val="1"/>
        </w:numPr>
      </w:pPr>
      <w:r w:rsidRPr="009E7245">
        <w:t>W3C – World Wide Web Consortium</w:t>
      </w:r>
    </w:p>
    <w:p w14:paraId="63884C4E" w14:textId="25A15E1E" w:rsidR="009E7245" w:rsidRPr="009E7245" w:rsidRDefault="009E7245" w:rsidP="009E7245">
      <w:pPr>
        <w:ind w:left="720" w:firstLine="720"/>
      </w:pPr>
      <w:r w:rsidRPr="009E7245">
        <w:t>www.w3.org/standards/</w:t>
      </w:r>
    </w:p>
    <w:p w14:paraId="7EE42C77" w14:textId="77777777" w:rsidR="009E7245" w:rsidRPr="009E7245" w:rsidRDefault="009E7245" w:rsidP="009E7245"/>
    <w:p w14:paraId="128AD329" w14:textId="77777777" w:rsidR="009E7245" w:rsidRPr="009E7245" w:rsidRDefault="009E7245" w:rsidP="009E7245">
      <w:pPr>
        <w:rPr>
          <w:b/>
        </w:rPr>
      </w:pPr>
      <w:r w:rsidRPr="009E7245">
        <w:rPr>
          <w:b/>
        </w:rPr>
        <w:t>Who?</w:t>
      </w:r>
    </w:p>
    <w:p w14:paraId="72D37E2B" w14:textId="0DB5A213" w:rsidR="009E7245" w:rsidRPr="009E7245" w:rsidRDefault="009E7245" w:rsidP="009E7245">
      <w:pPr>
        <w:ind w:firstLine="720"/>
      </w:pPr>
      <w:r w:rsidRPr="009E7245">
        <w:t>Ellie Ransom</w:t>
      </w:r>
      <w:r>
        <w:t xml:space="preserve"> – </w:t>
      </w:r>
      <w:r w:rsidRPr="009E7245">
        <w:t>ehr2125@columbia.edu</w:t>
      </w:r>
      <w:r>
        <w:t xml:space="preserve"> </w:t>
      </w:r>
    </w:p>
    <w:p w14:paraId="369C3341" w14:textId="7B23F1EA" w:rsidR="009E7245" w:rsidRPr="009E7245" w:rsidRDefault="009E7245" w:rsidP="009E7245">
      <w:pPr>
        <w:ind w:firstLine="720"/>
      </w:pPr>
      <w:r w:rsidRPr="009E7245">
        <w:t>Jeffrey Lancaster</w:t>
      </w:r>
      <w:r>
        <w:t xml:space="preserve"> – </w:t>
      </w:r>
      <w:r w:rsidRPr="009E7245">
        <w:t>je</w:t>
      </w:r>
      <w:r>
        <w:t>f</w:t>
      </w:r>
      <w:r w:rsidRPr="009E7245">
        <w:t>frey.lancaster@columbia.edu</w:t>
      </w:r>
    </w:p>
    <w:p w14:paraId="2167135D" w14:textId="1CAE5BC5" w:rsidR="009E7245" w:rsidRPr="009E7245" w:rsidRDefault="009E7245" w:rsidP="009E7245">
      <w:pPr>
        <w:ind w:firstLine="720"/>
      </w:pPr>
      <w:r>
        <w:t>Jim Crocamo – j</w:t>
      </w:r>
      <w:r w:rsidRPr="009E7245">
        <w:t>c2120@columbia.edu</w:t>
      </w:r>
    </w:p>
    <w:p w14:paraId="025CA222" w14:textId="77777777" w:rsidR="000263AC" w:rsidRDefault="000263AC" w:rsidP="009E7245"/>
    <w:p w14:paraId="0A5EACF5" w14:textId="77777777" w:rsidR="009E7245" w:rsidRPr="009E7245" w:rsidRDefault="009E7245" w:rsidP="009E7245">
      <w:r w:rsidRPr="009E7245">
        <w:t xml:space="preserve">For more information on </w:t>
      </w:r>
      <w:r w:rsidRPr="009E7245">
        <w:rPr>
          <w:i/>
        </w:rPr>
        <w:t>Patents, Technical Reports, and Standards</w:t>
      </w:r>
      <w:r w:rsidRPr="009E7245">
        <w:t>:</w:t>
      </w:r>
    </w:p>
    <w:p w14:paraId="19249C05" w14:textId="3C7899E8" w:rsidR="009E7245" w:rsidRDefault="003B56F3" w:rsidP="003B56F3">
      <w:pPr>
        <w:ind w:firstLine="720"/>
      </w:pPr>
      <w:bookmarkStart w:id="0" w:name="_GoBack"/>
      <w:bookmarkEnd w:id="0"/>
      <w:r w:rsidRPr="003B56F3">
        <w:t>library.columbia.edu/subject-guides/engineering/patents.html</w:t>
      </w:r>
    </w:p>
    <w:sectPr w:rsidR="009E7245" w:rsidSect="000263AC">
      <w:headerReference w:type="default" r:id="rId8"/>
      <w:footerReference w:type="even" r:id="rId9"/>
      <w:footerReference w:type="default" r:id="rId10"/>
      <w:pgSz w:w="12240" w:h="15840"/>
      <w:pgMar w:top="1440" w:right="1800" w:bottom="1008"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BCF81" w14:textId="77777777" w:rsidR="00F717A9" w:rsidRDefault="00F717A9" w:rsidP="000263AC">
      <w:r>
        <w:separator/>
      </w:r>
    </w:p>
  </w:endnote>
  <w:endnote w:type="continuationSeparator" w:id="0">
    <w:p w14:paraId="15182767" w14:textId="77777777" w:rsidR="00F717A9" w:rsidRDefault="00F717A9" w:rsidP="0002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9C89F" w14:textId="77777777" w:rsidR="00F717A9" w:rsidRDefault="00F717A9" w:rsidP="003113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703DA5" w14:textId="77777777" w:rsidR="00F717A9" w:rsidRDefault="00F717A9" w:rsidP="004D1D0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241E5" w14:textId="77777777" w:rsidR="00F717A9" w:rsidRDefault="00F717A9" w:rsidP="003113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56F3">
      <w:rPr>
        <w:rStyle w:val="PageNumber"/>
        <w:noProof/>
      </w:rPr>
      <w:t>1</w:t>
    </w:r>
    <w:r>
      <w:rPr>
        <w:rStyle w:val="PageNumber"/>
      </w:rPr>
      <w:fldChar w:fldCharType="end"/>
    </w:r>
  </w:p>
  <w:tbl>
    <w:tblPr>
      <w:tblW w:w="0" w:type="auto"/>
      <w:jc w:val="center"/>
      <w:tblLook w:val="04A0" w:firstRow="1" w:lastRow="0" w:firstColumn="1" w:lastColumn="0" w:noHBand="0" w:noVBand="1"/>
    </w:tblPr>
    <w:tblGrid>
      <w:gridCol w:w="2571"/>
      <w:gridCol w:w="584"/>
      <w:gridCol w:w="711"/>
      <w:gridCol w:w="711"/>
      <w:gridCol w:w="711"/>
      <w:gridCol w:w="656"/>
      <w:gridCol w:w="2497"/>
    </w:tblGrid>
    <w:tr w:rsidR="00F717A9" w:rsidRPr="006B3ECD" w14:paraId="3AB50BC3" w14:textId="77777777" w:rsidTr="00096DB9">
      <w:trPr>
        <w:jc w:val="center"/>
      </w:trPr>
      <w:tc>
        <w:tcPr>
          <w:tcW w:w="2571" w:type="dxa"/>
          <w:shd w:val="clear" w:color="auto" w:fill="auto"/>
          <w:tcMar>
            <w:left w:w="115" w:type="dxa"/>
            <w:right w:w="29" w:type="dxa"/>
          </w:tcMar>
          <w:vAlign w:val="center"/>
        </w:tcPr>
        <w:p w14:paraId="0DD6E732" w14:textId="77777777" w:rsidR="00F717A9" w:rsidRPr="00AE7ECF" w:rsidRDefault="00F717A9" w:rsidP="004D1D09">
          <w:pPr>
            <w:ind w:right="360"/>
            <w:jc w:val="right"/>
            <w:rPr>
              <w:sz w:val="16"/>
              <w:szCs w:val="16"/>
            </w:rPr>
          </w:pPr>
          <w:r w:rsidRPr="00AE7ECF">
            <w:rPr>
              <w:sz w:val="16"/>
              <w:szCs w:val="16"/>
            </w:rPr>
            <w:t>ref-sci@columbia.edu</w:t>
          </w:r>
        </w:p>
      </w:tc>
      <w:tc>
        <w:tcPr>
          <w:tcW w:w="577" w:type="dxa"/>
          <w:tcBorders>
            <w:right w:val="single" w:sz="4" w:space="0" w:color="auto"/>
          </w:tcBorders>
          <w:shd w:val="clear" w:color="auto" w:fill="auto"/>
          <w:vAlign w:val="center"/>
        </w:tcPr>
        <w:p w14:paraId="08701873" w14:textId="77777777" w:rsidR="00F717A9" w:rsidRPr="00AE7ECF" w:rsidRDefault="00F717A9" w:rsidP="00096DB9">
          <w:pPr>
            <w:jc w:val="center"/>
            <w:rPr>
              <w:sz w:val="20"/>
              <w:szCs w:val="20"/>
            </w:rPr>
          </w:pPr>
          <w:r w:rsidRPr="00AE7ECF">
            <w:rPr>
              <w:sz w:val="22"/>
              <w:szCs w:val="22"/>
            </w:rPr>
            <w:br w:type="page"/>
          </w:r>
          <w:r>
            <w:rPr>
              <w:noProof/>
              <w:sz w:val="22"/>
              <w:szCs w:val="22"/>
            </w:rPr>
            <w:drawing>
              <wp:inline distT="0" distB="0" distL="0" distR="0" wp14:anchorId="4E910EE8" wp14:editId="2DF5B6AB">
                <wp:extent cx="233680" cy="146050"/>
                <wp:effectExtent l="0" t="0" r="0" b="6350"/>
                <wp:docPr id="6" name="Picture 17" descr="Description: Macintosh HD:Users:jeffrey:Desktop:12401677931387382913Anonymous_Mail_1_icon.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Macintosh HD:Users:jeffrey:Desktop:12401677931387382913Anonymous_Mail_1_icon.svg.m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146050"/>
                        </a:xfrm>
                        <a:prstGeom prst="rect">
                          <a:avLst/>
                        </a:prstGeom>
                        <a:noFill/>
                        <a:ln>
                          <a:noFill/>
                        </a:ln>
                      </pic:spPr>
                    </pic:pic>
                  </a:graphicData>
                </a:graphic>
              </wp:inline>
            </w:drawing>
          </w:r>
        </w:p>
      </w:tc>
      <w:tc>
        <w:tcPr>
          <w:tcW w:w="711" w:type="dxa"/>
          <w:tcBorders>
            <w:left w:val="single" w:sz="4" w:space="0" w:color="auto"/>
            <w:right w:val="single" w:sz="4" w:space="0" w:color="auto"/>
          </w:tcBorders>
          <w:shd w:val="clear" w:color="auto" w:fill="auto"/>
          <w:vAlign w:val="center"/>
        </w:tcPr>
        <w:p w14:paraId="4F66987E" w14:textId="77777777" w:rsidR="00F717A9" w:rsidRPr="00AE7ECF" w:rsidRDefault="00F717A9" w:rsidP="00096DB9">
          <w:pPr>
            <w:jc w:val="center"/>
            <w:rPr>
              <w:sz w:val="20"/>
              <w:szCs w:val="20"/>
            </w:rPr>
          </w:pPr>
          <w:r>
            <w:rPr>
              <w:noProof/>
              <w:sz w:val="20"/>
              <w:szCs w:val="20"/>
            </w:rPr>
            <w:drawing>
              <wp:inline distT="0" distB="0" distL="0" distR="0" wp14:anchorId="466D9689" wp14:editId="7534EC7E">
                <wp:extent cx="272415" cy="272415"/>
                <wp:effectExtent l="0" t="0" r="6985" b="6985"/>
                <wp:docPr id="7" name="Picture 15" descr="Description: Macintosh HD:Users:jeffrey:Desktop:social media:images:large_facebook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Macintosh HD:Users:jeffrey:Desktop:social media:images:large_facebook_ic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2415" cy="272415"/>
                        </a:xfrm>
                        <a:prstGeom prst="rect">
                          <a:avLst/>
                        </a:prstGeom>
                        <a:noFill/>
                        <a:ln>
                          <a:noFill/>
                        </a:ln>
                      </pic:spPr>
                    </pic:pic>
                  </a:graphicData>
                </a:graphic>
              </wp:inline>
            </w:drawing>
          </w:r>
          <w:r w:rsidRPr="00AE7ECF">
            <w:rPr>
              <w:noProof/>
              <w:sz w:val="20"/>
              <w:szCs w:val="20"/>
            </w:rPr>
            <w:t xml:space="preserve"> </w:t>
          </w:r>
        </w:p>
      </w:tc>
      <w:tc>
        <w:tcPr>
          <w:tcW w:w="711" w:type="dxa"/>
          <w:tcBorders>
            <w:left w:val="single" w:sz="4" w:space="0" w:color="auto"/>
            <w:right w:val="single" w:sz="4" w:space="0" w:color="auto"/>
          </w:tcBorders>
          <w:shd w:val="clear" w:color="auto" w:fill="auto"/>
          <w:vAlign w:val="center"/>
        </w:tcPr>
        <w:p w14:paraId="2DF4F3C4" w14:textId="77777777" w:rsidR="00F717A9" w:rsidRPr="00AE7ECF" w:rsidRDefault="00F717A9" w:rsidP="00096DB9">
          <w:pPr>
            <w:jc w:val="center"/>
            <w:rPr>
              <w:noProof/>
              <w:sz w:val="20"/>
              <w:szCs w:val="20"/>
            </w:rPr>
          </w:pPr>
          <w:r>
            <w:rPr>
              <w:noProof/>
              <w:sz w:val="20"/>
              <w:szCs w:val="20"/>
            </w:rPr>
            <w:drawing>
              <wp:inline distT="0" distB="0" distL="0" distR="0" wp14:anchorId="0A619F1A" wp14:editId="5E216FB3">
                <wp:extent cx="281940" cy="272415"/>
                <wp:effectExtent l="0" t="0" r="0" b="6985"/>
                <wp:docPr id="8" name="Picture 14" descr="Description: Macintosh HD:Users:jeffrey:Desktop:social media:images:twitter-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Macintosh HD:Users:jeffrey:Desktop:social media:images:twitter-larg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1940" cy="272415"/>
                        </a:xfrm>
                        <a:prstGeom prst="rect">
                          <a:avLst/>
                        </a:prstGeom>
                        <a:noFill/>
                        <a:ln>
                          <a:noFill/>
                        </a:ln>
                      </pic:spPr>
                    </pic:pic>
                  </a:graphicData>
                </a:graphic>
              </wp:inline>
            </w:drawing>
          </w:r>
        </w:p>
      </w:tc>
      <w:tc>
        <w:tcPr>
          <w:tcW w:w="711" w:type="dxa"/>
          <w:tcBorders>
            <w:left w:val="single" w:sz="4" w:space="0" w:color="auto"/>
            <w:right w:val="single" w:sz="4" w:space="0" w:color="auto"/>
          </w:tcBorders>
          <w:shd w:val="clear" w:color="auto" w:fill="auto"/>
          <w:vAlign w:val="center"/>
        </w:tcPr>
        <w:p w14:paraId="29385F73" w14:textId="77777777" w:rsidR="00F717A9" w:rsidRPr="00AE7ECF" w:rsidRDefault="00F717A9" w:rsidP="00096DB9">
          <w:pPr>
            <w:jc w:val="center"/>
            <w:rPr>
              <w:sz w:val="20"/>
              <w:szCs w:val="20"/>
            </w:rPr>
          </w:pPr>
          <w:r>
            <w:rPr>
              <w:noProof/>
              <w:sz w:val="20"/>
              <w:szCs w:val="20"/>
            </w:rPr>
            <w:drawing>
              <wp:inline distT="0" distB="0" distL="0" distR="0" wp14:anchorId="43C71C44" wp14:editId="4894284E">
                <wp:extent cx="272415" cy="272415"/>
                <wp:effectExtent l="0" t="0" r="6985" b="6985"/>
                <wp:docPr id="9" name="Picture 12" descr="Description: Macintosh HD:Users:jeffrey:Desktop:social media:images:foursquar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cintosh HD:Users:jeffrey:Desktop:social media:images:foursquareLarg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415" cy="272415"/>
                        </a:xfrm>
                        <a:prstGeom prst="rect">
                          <a:avLst/>
                        </a:prstGeom>
                        <a:noFill/>
                        <a:ln>
                          <a:noFill/>
                        </a:ln>
                      </pic:spPr>
                    </pic:pic>
                  </a:graphicData>
                </a:graphic>
              </wp:inline>
            </w:drawing>
          </w:r>
          <w:r w:rsidRPr="00AE7ECF">
            <w:rPr>
              <w:noProof/>
              <w:sz w:val="20"/>
              <w:szCs w:val="20"/>
            </w:rPr>
            <w:t xml:space="preserve"> </w:t>
          </w:r>
        </w:p>
      </w:tc>
      <w:tc>
        <w:tcPr>
          <w:tcW w:w="656" w:type="dxa"/>
          <w:tcBorders>
            <w:left w:val="single" w:sz="4" w:space="0" w:color="auto"/>
          </w:tcBorders>
          <w:shd w:val="clear" w:color="auto" w:fill="auto"/>
          <w:vAlign w:val="center"/>
        </w:tcPr>
        <w:p w14:paraId="72B28FEC" w14:textId="77777777" w:rsidR="00F717A9" w:rsidRPr="00AE7ECF" w:rsidRDefault="00F717A9" w:rsidP="00096DB9">
          <w:pPr>
            <w:jc w:val="center"/>
            <w:rPr>
              <w:sz w:val="20"/>
              <w:szCs w:val="20"/>
            </w:rPr>
          </w:pPr>
          <w:r>
            <w:rPr>
              <w:noProof/>
              <w:sz w:val="20"/>
              <w:szCs w:val="20"/>
            </w:rPr>
            <w:drawing>
              <wp:inline distT="0" distB="0" distL="0" distR="0" wp14:anchorId="76DB1CBD" wp14:editId="4EEA67C9">
                <wp:extent cx="272415" cy="272415"/>
                <wp:effectExtent l="0" t="0" r="6985" b="6985"/>
                <wp:docPr id="10" name="Picture 13" descr="Description: Macintosh HD:Users:jeffrey:Desktop:social media:images:r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Macintosh HD:Users:jeffrey:Desktop:social media:images:rs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415" cy="272415"/>
                        </a:xfrm>
                        <a:prstGeom prst="rect">
                          <a:avLst/>
                        </a:prstGeom>
                        <a:noFill/>
                        <a:ln>
                          <a:noFill/>
                        </a:ln>
                      </pic:spPr>
                    </pic:pic>
                  </a:graphicData>
                </a:graphic>
              </wp:inline>
            </w:drawing>
          </w:r>
        </w:p>
      </w:tc>
      <w:tc>
        <w:tcPr>
          <w:tcW w:w="2497" w:type="dxa"/>
          <w:shd w:val="clear" w:color="auto" w:fill="auto"/>
          <w:tcMar>
            <w:left w:w="29" w:type="dxa"/>
            <w:right w:w="115" w:type="dxa"/>
          </w:tcMar>
          <w:vAlign w:val="center"/>
        </w:tcPr>
        <w:p w14:paraId="47484612" w14:textId="77777777" w:rsidR="00F717A9" w:rsidRPr="00AE7ECF" w:rsidRDefault="00F717A9" w:rsidP="00096DB9">
          <w:pPr>
            <w:rPr>
              <w:noProof/>
              <w:sz w:val="16"/>
              <w:szCs w:val="16"/>
            </w:rPr>
          </w:pPr>
          <w:r w:rsidRPr="00AE7ECF">
            <w:rPr>
              <w:noProof/>
              <w:sz w:val="16"/>
              <w:szCs w:val="16"/>
            </w:rPr>
            <w:t>blogs.cul.columbia.edu/science/</w:t>
          </w:r>
        </w:p>
      </w:tc>
    </w:tr>
  </w:tbl>
  <w:p w14:paraId="26F5BDAD" w14:textId="77777777" w:rsidR="00F717A9" w:rsidRDefault="00F717A9" w:rsidP="000263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2EFA8" w14:textId="77777777" w:rsidR="00F717A9" w:rsidRDefault="00F717A9" w:rsidP="000263AC">
      <w:r>
        <w:separator/>
      </w:r>
    </w:p>
  </w:footnote>
  <w:footnote w:type="continuationSeparator" w:id="0">
    <w:p w14:paraId="2E271575" w14:textId="77777777" w:rsidR="00F717A9" w:rsidRDefault="00F717A9" w:rsidP="000263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36443" w14:textId="704420F4" w:rsidR="00F717A9" w:rsidRPr="000263AC" w:rsidRDefault="00F717A9" w:rsidP="000263AC">
    <w:pPr>
      <w:pStyle w:val="Header"/>
      <w:jc w:val="center"/>
      <w:rPr>
        <w:rFonts w:ascii="Arial" w:hAnsi="Arial" w:cs="Arial"/>
        <w:sz w:val="36"/>
        <w:szCs w:val="36"/>
      </w:rPr>
    </w:pPr>
    <w:r w:rsidRPr="000263AC">
      <w:rPr>
        <w:rFonts w:ascii="Arial" w:hAnsi="Arial" w:cs="Arial"/>
        <w:sz w:val="36"/>
        <w:szCs w:val="36"/>
      </w:rPr>
      <w:t>Finding Articles, Patents, and Standards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04CC"/>
    <w:multiLevelType w:val="hybridMultilevel"/>
    <w:tmpl w:val="7906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163A9"/>
    <w:multiLevelType w:val="hybridMultilevel"/>
    <w:tmpl w:val="6C9A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073DC6"/>
    <w:multiLevelType w:val="hybridMultilevel"/>
    <w:tmpl w:val="4CB4E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572181"/>
    <w:multiLevelType w:val="hybridMultilevel"/>
    <w:tmpl w:val="23A4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4F6B18"/>
    <w:multiLevelType w:val="hybridMultilevel"/>
    <w:tmpl w:val="7D48CB46"/>
    <w:lvl w:ilvl="0" w:tplc="EF88DAC8">
      <w:start w:val="1"/>
      <w:numFmt w:val="bullet"/>
      <w:lvlText w:val="•"/>
      <w:lvlJc w:val="left"/>
      <w:pPr>
        <w:tabs>
          <w:tab w:val="num" w:pos="720"/>
        </w:tabs>
        <w:ind w:left="720" w:hanging="360"/>
      </w:pPr>
      <w:rPr>
        <w:rFonts w:ascii="Arial" w:hAnsi="Arial" w:hint="default"/>
      </w:rPr>
    </w:lvl>
    <w:lvl w:ilvl="1" w:tplc="E9DAD30A" w:tentative="1">
      <w:start w:val="1"/>
      <w:numFmt w:val="bullet"/>
      <w:lvlText w:val="•"/>
      <w:lvlJc w:val="left"/>
      <w:pPr>
        <w:tabs>
          <w:tab w:val="num" w:pos="1440"/>
        </w:tabs>
        <w:ind w:left="1440" w:hanging="360"/>
      </w:pPr>
      <w:rPr>
        <w:rFonts w:ascii="Arial" w:hAnsi="Arial" w:hint="default"/>
      </w:rPr>
    </w:lvl>
    <w:lvl w:ilvl="2" w:tplc="C5E6B534" w:tentative="1">
      <w:start w:val="1"/>
      <w:numFmt w:val="bullet"/>
      <w:lvlText w:val="•"/>
      <w:lvlJc w:val="left"/>
      <w:pPr>
        <w:tabs>
          <w:tab w:val="num" w:pos="2160"/>
        </w:tabs>
        <w:ind w:left="2160" w:hanging="360"/>
      </w:pPr>
      <w:rPr>
        <w:rFonts w:ascii="Arial" w:hAnsi="Arial" w:hint="default"/>
      </w:rPr>
    </w:lvl>
    <w:lvl w:ilvl="3" w:tplc="3AAC367E" w:tentative="1">
      <w:start w:val="1"/>
      <w:numFmt w:val="bullet"/>
      <w:lvlText w:val="•"/>
      <w:lvlJc w:val="left"/>
      <w:pPr>
        <w:tabs>
          <w:tab w:val="num" w:pos="2880"/>
        </w:tabs>
        <w:ind w:left="2880" w:hanging="360"/>
      </w:pPr>
      <w:rPr>
        <w:rFonts w:ascii="Arial" w:hAnsi="Arial" w:hint="default"/>
      </w:rPr>
    </w:lvl>
    <w:lvl w:ilvl="4" w:tplc="CA3C00FA" w:tentative="1">
      <w:start w:val="1"/>
      <w:numFmt w:val="bullet"/>
      <w:lvlText w:val="•"/>
      <w:lvlJc w:val="left"/>
      <w:pPr>
        <w:tabs>
          <w:tab w:val="num" w:pos="3600"/>
        </w:tabs>
        <w:ind w:left="3600" w:hanging="360"/>
      </w:pPr>
      <w:rPr>
        <w:rFonts w:ascii="Arial" w:hAnsi="Arial" w:hint="default"/>
      </w:rPr>
    </w:lvl>
    <w:lvl w:ilvl="5" w:tplc="ADB479E8" w:tentative="1">
      <w:start w:val="1"/>
      <w:numFmt w:val="bullet"/>
      <w:lvlText w:val="•"/>
      <w:lvlJc w:val="left"/>
      <w:pPr>
        <w:tabs>
          <w:tab w:val="num" w:pos="4320"/>
        </w:tabs>
        <w:ind w:left="4320" w:hanging="360"/>
      </w:pPr>
      <w:rPr>
        <w:rFonts w:ascii="Arial" w:hAnsi="Arial" w:hint="default"/>
      </w:rPr>
    </w:lvl>
    <w:lvl w:ilvl="6" w:tplc="392E10E8" w:tentative="1">
      <w:start w:val="1"/>
      <w:numFmt w:val="bullet"/>
      <w:lvlText w:val="•"/>
      <w:lvlJc w:val="left"/>
      <w:pPr>
        <w:tabs>
          <w:tab w:val="num" w:pos="5040"/>
        </w:tabs>
        <w:ind w:left="5040" w:hanging="360"/>
      </w:pPr>
      <w:rPr>
        <w:rFonts w:ascii="Arial" w:hAnsi="Arial" w:hint="default"/>
      </w:rPr>
    </w:lvl>
    <w:lvl w:ilvl="7" w:tplc="F2680042" w:tentative="1">
      <w:start w:val="1"/>
      <w:numFmt w:val="bullet"/>
      <w:lvlText w:val="•"/>
      <w:lvlJc w:val="left"/>
      <w:pPr>
        <w:tabs>
          <w:tab w:val="num" w:pos="5760"/>
        </w:tabs>
        <w:ind w:left="5760" w:hanging="360"/>
      </w:pPr>
      <w:rPr>
        <w:rFonts w:ascii="Arial" w:hAnsi="Arial" w:hint="default"/>
      </w:rPr>
    </w:lvl>
    <w:lvl w:ilvl="8" w:tplc="438E311A" w:tentative="1">
      <w:start w:val="1"/>
      <w:numFmt w:val="bullet"/>
      <w:lvlText w:val="•"/>
      <w:lvlJc w:val="left"/>
      <w:pPr>
        <w:tabs>
          <w:tab w:val="num" w:pos="6480"/>
        </w:tabs>
        <w:ind w:left="6480" w:hanging="360"/>
      </w:pPr>
      <w:rPr>
        <w:rFonts w:ascii="Arial" w:hAnsi="Arial" w:hint="default"/>
      </w:rPr>
    </w:lvl>
  </w:abstractNum>
  <w:abstractNum w:abstractNumId="5">
    <w:nsid w:val="6CBF2C89"/>
    <w:multiLevelType w:val="hybridMultilevel"/>
    <w:tmpl w:val="6F80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630AB0"/>
    <w:multiLevelType w:val="hybridMultilevel"/>
    <w:tmpl w:val="48007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58F"/>
    <w:rsid w:val="000263AC"/>
    <w:rsid w:val="00027AF3"/>
    <w:rsid w:val="00096DB9"/>
    <w:rsid w:val="003113E2"/>
    <w:rsid w:val="003B56F3"/>
    <w:rsid w:val="00427A77"/>
    <w:rsid w:val="004D1D09"/>
    <w:rsid w:val="005950D3"/>
    <w:rsid w:val="0070033F"/>
    <w:rsid w:val="0082258F"/>
    <w:rsid w:val="009E7245"/>
    <w:rsid w:val="00A57114"/>
    <w:rsid w:val="00BA5A05"/>
    <w:rsid w:val="00DF5D68"/>
    <w:rsid w:val="00F71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CEC3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245"/>
    <w:rPr>
      <w:color w:val="0000FF" w:themeColor="hyperlink"/>
      <w:u w:val="single"/>
    </w:rPr>
  </w:style>
  <w:style w:type="paragraph" w:styleId="Header">
    <w:name w:val="header"/>
    <w:basedOn w:val="Normal"/>
    <w:link w:val="HeaderChar"/>
    <w:uiPriority w:val="99"/>
    <w:unhideWhenUsed/>
    <w:rsid w:val="000263AC"/>
    <w:pPr>
      <w:tabs>
        <w:tab w:val="center" w:pos="4320"/>
        <w:tab w:val="right" w:pos="8640"/>
      </w:tabs>
    </w:pPr>
  </w:style>
  <w:style w:type="character" w:customStyle="1" w:styleId="HeaderChar">
    <w:name w:val="Header Char"/>
    <w:basedOn w:val="DefaultParagraphFont"/>
    <w:link w:val="Header"/>
    <w:uiPriority w:val="99"/>
    <w:rsid w:val="000263AC"/>
  </w:style>
  <w:style w:type="paragraph" w:styleId="Footer">
    <w:name w:val="footer"/>
    <w:basedOn w:val="Normal"/>
    <w:link w:val="FooterChar"/>
    <w:uiPriority w:val="99"/>
    <w:unhideWhenUsed/>
    <w:rsid w:val="000263AC"/>
    <w:pPr>
      <w:tabs>
        <w:tab w:val="center" w:pos="4320"/>
        <w:tab w:val="right" w:pos="8640"/>
      </w:tabs>
    </w:pPr>
  </w:style>
  <w:style w:type="character" w:customStyle="1" w:styleId="FooterChar">
    <w:name w:val="Footer Char"/>
    <w:basedOn w:val="DefaultParagraphFont"/>
    <w:link w:val="Footer"/>
    <w:uiPriority w:val="99"/>
    <w:rsid w:val="000263AC"/>
  </w:style>
  <w:style w:type="paragraph" w:styleId="BalloonText">
    <w:name w:val="Balloon Text"/>
    <w:basedOn w:val="Normal"/>
    <w:link w:val="BalloonTextChar"/>
    <w:uiPriority w:val="99"/>
    <w:semiHidden/>
    <w:unhideWhenUsed/>
    <w:rsid w:val="000263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63AC"/>
    <w:rPr>
      <w:rFonts w:ascii="Lucida Grande" w:hAnsi="Lucida Grande" w:cs="Lucida Grande"/>
      <w:sz w:val="18"/>
      <w:szCs w:val="18"/>
    </w:rPr>
  </w:style>
  <w:style w:type="paragraph" w:styleId="ListParagraph">
    <w:name w:val="List Paragraph"/>
    <w:basedOn w:val="Normal"/>
    <w:uiPriority w:val="34"/>
    <w:qFormat/>
    <w:rsid w:val="00A57114"/>
    <w:pPr>
      <w:ind w:left="720"/>
      <w:contextualSpacing/>
    </w:pPr>
  </w:style>
  <w:style w:type="table" w:styleId="TableGrid">
    <w:name w:val="Table Grid"/>
    <w:basedOn w:val="TableNormal"/>
    <w:uiPriority w:val="59"/>
    <w:rsid w:val="005950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4D1D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245"/>
    <w:rPr>
      <w:color w:val="0000FF" w:themeColor="hyperlink"/>
      <w:u w:val="single"/>
    </w:rPr>
  </w:style>
  <w:style w:type="paragraph" w:styleId="Header">
    <w:name w:val="header"/>
    <w:basedOn w:val="Normal"/>
    <w:link w:val="HeaderChar"/>
    <w:uiPriority w:val="99"/>
    <w:unhideWhenUsed/>
    <w:rsid w:val="000263AC"/>
    <w:pPr>
      <w:tabs>
        <w:tab w:val="center" w:pos="4320"/>
        <w:tab w:val="right" w:pos="8640"/>
      </w:tabs>
    </w:pPr>
  </w:style>
  <w:style w:type="character" w:customStyle="1" w:styleId="HeaderChar">
    <w:name w:val="Header Char"/>
    <w:basedOn w:val="DefaultParagraphFont"/>
    <w:link w:val="Header"/>
    <w:uiPriority w:val="99"/>
    <w:rsid w:val="000263AC"/>
  </w:style>
  <w:style w:type="paragraph" w:styleId="Footer">
    <w:name w:val="footer"/>
    <w:basedOn w:val="Normal"/>
    <w:link w:val="FooterChar"/>
    <w:uiPriority w:val="99"/>
    <w:unhideWhenUsed/>
    <w:rsid w:val="000263AC"/>
    <w:pPr>
      <w:tabs>
        <w:tab w:val="center" w:pos="4320"/>
        <w:tab w:val="right" w:pos="8640"/>
      </w:tabs>
    </w:pPr>
  </w:style>
  <w:style w:type="character" w:customStyle="1" w:styleId="FooterChar">
    <w:name w:val="Footer Char"/>
    <w:basedOn w:val="DefaultParagraphFont"/>
    <w:link w:val="Footer"/>
    <w:uiPriority w:val="99"/>
    <w:rsid w:val="000263AC"/>
  </w:style>
  <w:style w:type="paragraph" w:styleId="BalloonText">
    <w:name w:val="Balloon Text"/>
    <w:basedOn w:val="Normal"/>
    <w:link w:val="BalloonTextChar"/>
    <w:uiPriority w:val="99"/>
    <w:semiHidden/>
    <w:unhideWhenUsed/>
    <w:rsid w:val="000263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63AC"/>
    <w:rPr>
      <w:rFonts w:ascii="Lucida Grande" w:hAnsi="Lucida Grande" w:cs="Lucida Grande"/>
      <w:sz w:val="18"/>
      <w:szCs w:val="18"/>
    </w:rPr>
  </w:style>
  <w:style w:type="paragraph" w:styleId="ListParagraph">
    <w:name w:val="List Paragraph"/>
    <w:basedOn w:val="Normal"/>
    <w:uiPriority w:val="34"/>
    <w:qFormat/>
    <w:rsid w:val="00A57114"/>
    <w:pPr>
      <w:ind w:left="720"/>
      <w:contextualSpacing/>
    </w:pPr>
  </w:style>
  <w:style w:type="table" w:styleId="TableGrid">
    <w:name w:val="Table Grid"/>
    <w:basedOn w:val="TableNormal"/>
    <w:uiPriority w:val="59"/>
    <w:rsid w:val="005950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4D1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02140">
      <w:bodyDiv w:val="1"/>
      <w:marLeft w:val="0"/>
      <w:marRight w:val="0"/>
      <w:marTop w:val="0"/>
      <w:marBottom w:val="0"/>
      <w:divBdr>
        <w:top w:val="none" w:sz="0" w:space="0" w:color="auto"/>
        <w:left w:val="none" w:sz="0" w:space="0" w:color="auto"/>
        <w:bottom w:val="none" w:sz="0" w:space="0" w:color="auto"/>
        <w:right w:val="none" w:sz="0" w:space="0" w:color="auto"/>
      </w:divBdr>
    </w:div>
    <w:div w:id="2015960699">
      <w:bodyDiv w:val="1"/>
      <w:marLeft w:val="0"/>
      <w:marRight w:val="0"/>
      <w:marTop w:val="0"/>
      <w:marBottom w:val="0"/>
      <w:divBdr>
        <w:top w:val="none" w:sz="0" w:space="0" w:color="auto"/>
        <w:left w:val="none" w:sz="0" w:space="0" w:color="auto"/>
        <w:bottom w:val="none" w:sz="0" w:space="0" w:color="auto"/>
        <w:right w:val="none" w:sz="0" w:space="0" w:color="auto"/>
      </w:divBdr>
      <w:divsChild>
        <w:div w:id="1318145185">
          <w:marLeft w:val="547"/>
          <w:marRight w:val="0"/>
          <w:marTop w:val="134"/>
          <w:marBottom w:val="0"/>
          <w:divBdr>
            <w:top w:val="none" w:sz="0" w:space="0" w:color="auto"/>
            <w:left w:val="none" w:sz="0" w:space="0" w:color="auto"/>
            <w:bottom w:val="none" w:sz="0" w:space="0" w:color="auto"/>
            <w:right w:val="none" w:sz="0" w:space="0" w:color="auto"/>
          </w:divBdr>
        </w:div>
        <w:div w:id="1711759119">
          <w:marLeft w:val="547"/>
          <w:marRight w:val="0"/>
          <w:marTop w:val="134"/>
          <w:marBottom w:val="0"/>
          <w:divBdr>
            <w:top w:val="none" w:sz="0" w:space="0" w:color="auto"/>
            <w:left w:val="none" w:sz="0" w:space="0" w:color="auto"/>
            <w:bottom w:val="none" w:sz="0" w:space="0" w:color="auto"/>
            <w:right w:val="none" w:sz="0" w:space="0" w:color="auto"/>
          </w:divBdr>
        </w:div>
        <w:div w:id="1791243341">
          <w:marLeft w:val="547"/>
          <w:marRight w:val="0"/>
          <w:marTop w:val="134"/>
          <w:marBottom w:val="0"/>
          <w:divBdr>
            <w:top w:val="none" w:sz="0" w:space="0" w:color="auto"/>
            <w:left w:val="none" w:sz="0" w:space="0" w:color="auto"/>
            <w:bottom w:val="none" w:sz="0" w:space="0" w:color="auto"/>
            <w:right w:val="none" w:sz="0" w:space="0" w:color="auto"/>
          </w:divBdr>
        </w:div>
        <w:div w:id="596720927">
          <w:marLeft w:val="547"/>
          <w:marRight w:val="0"/>
          <w:marTop w:val="134"/>
          <w:marBottom w:val="0"/>
          <w:divBdr>
            <w:top w:val="none" w:sz="0" w:space="0" w:color="auto"/>
            <w:left w:val="none" w:sz="0" w:space="0" w:color="auto"/>
            <w:bottom w:val="none" w:sz="0" w:space="0" w:color="auto"/>
            <w:right w:val="none" w:sz="0" w:space="0" w:color="auto"/>
          </w:divBdr>
        </w:div>
      </w:divsChild>
    </w:div>
    <w:div w:id="2025008543">
      <w:bodyDiv w:val="1"/>
      <w:marLeft w:val="0"/>
      <w:marRight w:val="0"/>
      <w:marTop w:val="0"/>
      <w:marBottom w:val="0"/>
      <w:divBdr>
        <w:top w:val="none" w:sz="0" w:space="0" w:color="auto"/>
        <w:left w:val="none" w:sz="0" w:space="0" w:color="auto"/>
        <w:bottom w:val="none" w:sz="0" w:space="0" w:color="auto"/>
        <w:right w:val="none" w:sz="0" w:space="0" w:color="auto"/>
      </w:divBdr>
      <w:divsChild>
        <w:div w:id="1207645932">
          <w:marLeft w:val="547"/>
          <w:marRight w:val="0"/>
          <w:marTop w:val="134"/>
          <w:marBottom w:val="0"/>
          <w:divBdr>
            <w:top w:val="none" w:sz="0" w:space="0" w:color="auto"/>
            <w:left w:val="none" w:sz="0" w:space="0" w:color="auto"/>
            <w:bottom w:val="none" w:sz="0" w:space="0" w:color="auto"/>
            <w:right w:val="none" w:sz="0" w:space="0" w:color="auto"/>
          </w:divBdr>
        </w:div>
        <w:div w:id="594747218">
          <w:marLeft w:val="547"/>
          <w:marRight w:val="0"/>
          <w:marTop w:val="134"/>
          <w:marBottom w:val="0"/>
          <w:divBdr>
            <w:top w:val="none" w:sz="0" w:space="0" w:color="auto"/>
            <w:left w:val="none" w:sz="0" w:space="0" w:color="auto"/>
            <w:bottom w:val="none" w:sz="0" w:space="0" w:color="auto"/>
            <w:right w:val="none" w:sz="0" w:space="0" w:color="auto"/>
          </w:divBdr>
        </w:div>
        <w:div w:id="1017541656">
          <w:marLeft w:val="547"/>
          <w:marRight w:val="0"/>
          <w:marTop w:val="134"/>
          <w:marBottom w:val="0"/>
          <w:divBdr>
            <w:top w:val="none" w:sz="0" w:space="0" w:color="auto"/>
            <w:left w:val="none" w:sz="0" w:space="0" w:color="auto"/>
            <w:bottom w:val="none" w:sz="0" w:space="0" w:color="auto"/>
            <w:right w:val="none" w:sz="0" w:space="0" w:color="auto"/>
          </w:divBdr>
        </w:div>
        <w:div w:id="1659335151">
          <w:marLeft w:val="547"/>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jpeg"/><Relationship Id="rId5" Type="http://schemas.openxmlformats.org/officeDocument/2006/relationships/image" Target="media/image5.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443</Words>
  <Characters>2529</Characters>
  <Application>Microsoft Macintosh Word</Application>
  <DocSecurity>0</DocSecurity>
  <Lines>21</Lines>
  <Paragraphs>5</Paragraphs>
  <ScaleCrop>false</ScaleCrop>
  <Company>Columbia University</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Lancaster</dc:creator>
  <cp:keywords/>
  <dc:description/>
  <cp:lastModifiedBy>Ellie Ransom</cp:lastModifiedBy>
  <cp:revision>5</cp:revision>
  <dcterms:created xsi:type="dcterms:W3CDTF">2013-09-17T13:07:00Z</dcterms:created>
  <dcterms:modified xsi:type="dcterms:W3CDTF">2014-09-24T21:17:00Z</dcterms:modified>
</cp:coreProperties>
</file>